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6"/>
        <w:gridCol w:w="1083"/>
        <w:gridCol w:w="689"/>
        <w:gridCol w:w="11990"/>
      </w:tblGrid>
      <w:tr>
        <w:trPr>
          <w:trHeight w:val="2167" w:hRule="atLeast"/>
        </w:trPr>
        <w:tc>
          <w:tcPr>
            <w:tcW w:w="14398" w:type="dxa"/>
            <w:gridSpan w:val="4"/>
            <w:shd w:val="clear" w:color="auto" w:fill="EDEDED"/>
          </w:tcPr>
          <w:p>
            <w:pPr>
              <w:pStyle w:val="TableParagraph"/>
              <w:spacing w:line="237" w:lineRule="auto" w:before="282"/>
              <w:ind w:left="3010" w:right="3004"/>
              <w:jc w:val="center"/>
              <w:rPr>
                <w:b/>
                <w:sz w:val="21"/>
              </w:rPr>
            </w:pPr>
            <w:r>
              <w:rPr>
                <w:b/>
                <w:sz w:val="32"/>
              </w:rPr>
              <w:t>CATHOLIC CURRICULAR STANDARDS AND DISPOSITIONS IN MATHEMATICS 7-12</w:t>
            </w:r>
            <w:r>
              <w:rPr>
                <w:b/>
                <w:position w:val="8"/>
                <w:sz w:val="21"/>
              </w:rPr>
              <w:t>12</w:t>
            </w:r>
          </w:p>
          <w:p>
            <w:pPr>
              <w:pStyle w:val="TableParagraph"/>
              <w:spacing w:line="240" w:lineRule="auto" w:before="42"/>
              <w:ind w:left="170" w:right="158"/>
              <w:jc w:val="center"/>
              <w:rPr>
                <w:i/>
                <w:sz w:val="18"/>
              </w:rPr>
            </w:pPr>
            <w:r>
              <w:rPr>
                <w:i/>
                <w:sz w:val="18"/>
              </w:rPr>
              <w:t>The school considers human knowledge as a truth to be discovered. In the measure in which subjects are taught by someone who knowingly and without restraint seeks the truth, they are to </w:t>
            </w:r>
            <w:r>
              <w:rPr>
                <w:i/>
                <w:sz w:val="18"/>
              </w:rPr>
              <w:t>that extent Christian. Discovery and awareness of truth leads man to the discovery of Truth itself. A teacher who is full of Christian wisdom, well prepared in his own subject, does more than convey the sense of what he is teaching to his pupils. Over and above what he says, he guides his pupils beyond his mere words to the heart of total Truth.</w:t>
            </w:r>
          </w:p>
          <w:p>
            <w:pPr>
              <w:pStyle w:val="TableParagraph"/>
              <w:spacing w:line="240" w:lineRule="auto" w:before="1"/>
              <w:ind w:left="3010" w:right="3003"/>
              <w:jc w:val="center"/>
              <w:rPr>
                <w:i/>
                <w:sz w:val="18"/>
              </w:rPr>
            </w:pPr>
            <w:hyperlink r:id="rId7">
              <w:r>
                <w:rPr>
                  <w:i/>
                  <w:sz w:val="18"/>
                </w:rPr>
                <w:t>The Catholic school, 1977, #41</w:t>
              </w:r>
            </w:hyperlink>
          </w:p>
        </w:tc>
      </w:tr>
      <w:tr>
        <w:trPr>
          <w:trHeight w:val="280" w:hRule="atLeast"/>
        </w:trPr>
        <w:tc>
          <w:tcPr>
            <w:tcW w:w="636" w:type="dxa"/>
            <w:shd w:val="clear" w:color="auto" w:fill="D9D9D9"/>
          </w:tcPr>
          <w:p>
            <w:pPr>
              <w:pStyle w:val="TableParagraph"/>
              <w:spacing w:line="240" w:lineRule="auto"/>
              <w:ind w:left="0"/>
              <w:rPr>
                <w:rFonts w:ascii="Times New Roman"/>
                <w:sz w:val="20"/>
              </w:rPr>
            </w:pPr>
          </w:p>
        </w:tc>
        <w:tc>
          <w:tcPr>
            <w:tcW w:w="1083" w:type="dxa"/>
            <w:shd w:val="clear" w:color="auto" w:fill="D9D9D9"/>
          </w:tcPr>
          <w:p>
            <w:pPr>
              <w:pStyle w:val="TableParagraph"/>
              <w:spacing w:line="240" w:lineRule="auto"/>
              <w:ind w:left="0"/>
              <w:rPr>
                <w:rFonts w:ascii="Times New Roman"/>
                <w:sz w:val="20"/>
              </w:rPr>
            </w:pPr>
          </w:p>
        </w:tc>
        <w:tc>
          <w:tcPr>
            <w:tcW w:w="689" w:type="dxa"/>
            <w:shd w:val="clear" w:color="auto" w:fill="D9D9D9"/>
          </w:tcPr>
          <w:p>
            <w:pPr>
              <w:pStyle w:val="TableParagraph"/>
              <w:spacing w:line="240" w:lineRule="auto"/>
              <w:ind w:left="0"/>
              <w:rPr>
                <w:rFonts w:ascii="Times New Roman"/>
                <w:sz w:val="20"/>
              </w:rPr>
            </w:pPr>
          </w:p>
        </w:tc>
        <w:tc>
          <w:tcPr>
            <w:tcW w:w="11990" w:type="dxa"/>
            <w:shd w:val="clear" w:color="auto" w:fill="D9D9D9"/>
          </w:tcPr>
          <w:p>
            <w:pPr>
              <w:pStyle w:val="TableParagraph"/>
              <w:spacing w:line="260" w:lineRule="exact"/>
              <w:rPr>
                <w:i/>
                <w:sz w:val="24"/>
              </w:rPr>
            </w:pPr>
            <w:r>
              <w:rPr>
                <w:i/>
                <w:sz w:val="24"/>
              </w:rPr>
              <w:t>General Standards</w:t>
            </w:r>
          </w:p>
        </w:tc>
      </w:tr>
      <w:tr>
        <w:trPr>
          <w:trHeight w:val="563" w:hRule="atLeast"/>
        </w:trPr>
        <w:tc>
          <w:tcPr>
            <w:tcW w:w="636" w:type="dxa"/>
          </w:tcPr>
          <w:p>
            <w:pPr>
              <w:pStyle w:val="TableParagraph"/>
              <w:rPr>
                <w:sz w:val="24"/>
              </w:rPr>
            </w:pPr>
            <w:r>
              <w:rPr>
                <w:sz w:val="24"/>
              </w:rPr>
              <w:t>CS</w:t>
            </w:r>
          </w:p>
        </w:tc>
        <w:tc>
          <w:tcPr>
            <w:tcW w:w="1083" w:type="dxa"/>
          </w:tcPr>
          <w:p>
            <w:pPr>
              <w:pStyle w:val="TableParagraph"/>
              <w:rPr>
                <w:sz w:val="24"/>
              </w:rPr>
            </w:pPr>
            <w:r>
              <w:rPr>
                <w:sz w:val="24"/>
              </w:rPr>
              <w:t>M.712</w:t>
            </w:r>
          </w:p>
        </w:tc>
        <w:tc>
          <w:tcPr>
            <w:tcW w:w="689" w:type="dxa"/>
          </w:tcPr>
          <w:p>
            <w:pPr>
              <w:pStyle w:val="TableParagraph"/>
              <w:rPr>
                <w:sz w:val="24"/>
              </w:rPr>
            </w:pPr>
            <w:r>
              <w:rPr>
                <w:sz w:val="24"/>
              </w:rPr>
              <w:t>GS1</w:t>
            </w:r>
          </w:p>
        </w:tc>
        <w:tc>
          <w:tcPr>
            <w:tcW w:w="11990" w:type="dxa"/>
          </w:tcPr>
          <w:p>
            <w:pPr>
              <w:pStyle w:val="TableParagraph"/>
              <w:spacing w:line="280" w:lineRule="exact" w:before="4"/>
              <w:rPr>
                <w:sz w:val="24"/>
              </w:rPr>
            </w:pPr>
            <w:r>
              <w:rPr>
                <w:sz w:val="24"/>
              </w:rPr>
              <w:t>Demonstrate the mental habits of precise, determined, careful, and accurate questioning, inquiry, and reasoning in the pursuit of transcendent truths.</w:t>
            </w:r>
          </w:p>
        </w:tc>
      </w:tr>
      <w:tr>
        <w:trPr>
          <w:trHeight w:val="280" w:hRule="atLeast"/>
        </w:trPr>
        <w:tc>
          <w:tcPr>
            <w:tcW w:w="636" w:type="dxa"/>
          </w:tcPr>
          <w:p>
            <w:pPr>
              <w:pStyle w:val="TableParagraph"/>
              <w:spacing w:line="260" w:lineRule="exact"/>
              <w:rPr>
                <w:sz w:val="24"/>
              </w:rPr>
            </w:pPr>
            <w:r>
              <w:rPr>
                <w:sz w:val="24"/>
              </w:rPr>
              <w:t>CS</w:t>
            </w:r>
          </w:p>
        </w:tc>
        <w:tc>
          <w:tcPr>
            <w:tcW w:w="1083" w:type="dxa"/>
          </w:tcPr>
          <w:p>
            <w:pPr>
              <w:pStyle w:val="TableParagraph"/>
              <w:spacing w:line="260" w:lineRule="exact"/>
              <w:rPr>
                <w:sz w:val="24"/>
              </w:rPr>
            </w:pPr>
            <w:r>
              <w:rPr>
                <w:sz w:val="24"/>
              </w:rPr>
              <w:t>M.712</w:t>
            </w:r>
          </w:p>
        </w:tc>
        <w:tc>
          <w:tcPr>
            <w:tcW w:w="689" w:type="dxa"/>
          </w:tcPr>
          <w:p>
            <w:pPr>
              <w:pStyle w:val="TableParagraph"/>
              <w:spacing w:line="260" w:lineRule="exact"/>
              <w:rPr>
                <w:sz w:val="24"/>
              </w:rPr>
            </w:pPr>
            <w:r>
              <w:rPr>
                <w:sz w:val="24"/>
              </w:rPr>
              <w:t>GS2</w:t>
            </w:r>
          </w:p>
        </w:tc>
        <w:tc>
          <w:tcPr>
            <w:tcW w:w="11990" w:type="dxa"/>
          </w:tcPr>
          <w:p>
            <w:pPr>
              <w:pStyle w:val="TableParagraph"/>
              <w:spacing w:line="260" w:lineRule="exact"/>
              <w:rPr>
                <w:sz w:val="24"/>
              </w:rPr>
            </w:pPr>
            <w:r>
              <w:rPr>
                <w:sz w:val="24"/>
              </w:rPr>
              <w:t>Develop lines of inquiry to understand why things are true and why they are false.</w:t>
            </w:r>
          </w:p>
        </w:tc>
      </w:tr>
      <w:tr>
        <w:trPr>
          <w:trHeight w:val="564" w:hRule="atLeast"/>
        </w:trPr>
        <w:tc>
          <w:tcPr>
            <w:tcW w:w="636" w:type="dxa"/>
          </w:tcPr>
          <w:p>
            <w:pPr>
              <w:pStyle w:val="TableParagraph"/>
              <w:spacing w:line="240" w:lineRule="auto"/>
              <w:rPr>
                <w:sz w:val="24"/>
              </w:rPr>
            </w:pPr>
            <w:r>
              <w:rPr>
                <w:sz w:val="24"/>
              </w:rPr>
              <w:t>CS</w:t>
            </w:r>
          </w:p>
        </w:tc>
        <w:tc>
          <w:tcPr>
            <w:tcW w:w="1083" w:type="dxa"/>
          </w:tcPr>
          <w:p>
            <w:pPr>
              <w:pStyle w:val="TableParagraph"/>
              <w:spacing w:line="240" w:lineRule="auto"/>
              <w:rPr>
                <w:sz w:val="24"/>
              </w:rPr>
            </w:pPr>
            <w:r>
              <w:rPr>
                <w:sz w:val="24"/>
              </w:rPr>
              <w:t>M.712</w:t>
            </w:r>
          </w:p>
        </w:tc>
        <w:tc>
          <w:tcPr>
            <w:tcW w:w="689" w:type="dxa"/>
          </w:tcPr>
          <w:p>
            <w:pPr>
              <w:pStyle w:val="TableParagraph"/>
              <w:spacing w:line="240" w:lineRule="auto"/>
              <w:rPr>
                <w:sz w:val="24"/>
              </w:rPr>
            </w:pPr>
            <w:r>
              <w:rPr>
                <w:sz w:val="24"/>
              </w:rPr>
              <w:t>GS3</w:t>
            </w:r>
          </w:p>
        </w:tc>
        <w:tc>
          <w:tcPr>
            <w:tcW w:w="11990" w:type="dxa"/>
          </w:tcPr>
          <w:p>
            <w:pPr>
              <w:pStyle w:val="TableParagraph"/>
              <w:spacing w:line="280" w:lineRule="exact" w:before="4"/>
              <w:rPr>
                <w:sz w:val="24"/>
              </w:rPr>
            </w:pPr>
            <w:r>
              <w:rPr>
                <w:sz w:val="24"/>
              </w:rPr>
              <w:t>Have faith in the glory and dignity of human reason as both a gift from God and a reflection of Him in whose image and likeness we are made.</w:t>
            </w:r>
          </w:p>
        </w:tc>
      </w:tr>
      <w:tr>
        <w:trPr>
          <w:trHeight w:val="561" w:hRule="atLeast"/>
        </w:trPr>
        <w:tc>
          <w:tcPr>
            <w:tcW w:w="636" w:type="dxa"/>
          </w:tcPr>
          <w:p>
            <w:pPr>
              <w:pStyle w:val="TableParagraph"/>
              <w:rPr>
                <w:sz w:val="24"/>
              </w:rPr>
            </w:pPr>
            <w:r>
              <w:rPr>
                <w:sz w:val="24"/>
              </w:rPr>
              <w:t>CS</w:t>
            </w:r>
          </w:p>
        </w:tc>
        <w:tc>
          <w:tcPr>
            <w:tcW w:w="1083" w:type="dxa"/>
          </w:tcPr>
          <w:p>
            <w:pPr>
              <w:pStyle w:val="TableParagraph"/>
              <w:rPr>
                <w:sz w:val="24"/>
              </w:rPr>
            </w:pPr>
            <w:r>
              <w:rPr>
                <w:sz w:val="24"/>
              </w:rPr>
              <w:t>M.712</w:t>
            </w:r>
          </w:p>
        </w:tc>
        <w:tc>
          <w:tcPr>
            <w:tcW w:w="689" w:type="dxa"/>
          </w:tcPr>
          <w:p>
            <w:pPr>
              <w:pStyle w:val="TableParagraph"/>
              <w:rPr>
                <w:sz w:val="24"/>
              </w:rPr>
            </w:pPr>
            <w:r>
              <w:rPr>
                <w:sz w:val="24"/>
              </w:rPr>
              <w:t>GS4</w:t>
            </w:r>
          </w:p>
        </w:tc>
        <w:tc>
          <w:tcPr>
            <w:tcW w:w="11990" w:type="dxa"/>
          </w:tcPr>
          <w:p>
            <w:pPr>
              <w:pStyle w:val="TableParagraph"/>
              <w:spacing w:line="280" w:lineRule="exact" w:before="4"/>
              <w:ind w:right="1009"/>
              <w:rPr>
                <w:sz w:val="24"/>
              </w:rPr>
            </w:pPr>
            <w:r>
              <w:rPr>
                <w:sz w:val="24"/>
              </w:rPr>
              <w:t>Explain how mathematics in its reflection of the good, true, and beautiful reveals qualities of being and the presence of God.</w:t>
            </w:r>
          </w:p>
        </w:tc>
      </w:tr>
      <w:tr>
        <w:trPr>
          <w:trHeight w:val="279" w:hRule="atLeast"/>
        </w:trPr>
        <w:tc>
          <w:tcPr>
            <w:tcW w:w="636" w:type="dxa"/>
            <w:shd w:val="clear" w:color="auto" w:fill="D9D9D9"/>
          </w:tcPr>
          <w:p>
            <w:pPr>
              <w:pStyle w:val="TableParagraph"/>
              <w:spacing w:line="240" w:lineRule="auto"/>
              <w:ind w:left="0"/>
              <w:rPr>
                <w:rFonts w:ascii="Times New Roman"/>
                <w:sz w:val="20"/>
              </w:rPr>
            </w:pPr>
          </w:p>
        </w:tc>
        <w:tc>
          <w:tcPr>
            <w:tcW w:w="1083" w:type="dxa"/>
            <w:shd w:val="clear" w:color="auto" w:fill="D9D9D9"/>
          </w:tcPr>
          <w:p>
            <w:pPr>
              <w:pStyle w:val="TableParagraph"/>
              <w:spacing w:line="240" w:lineRule="auto"/>
              <w:ind w:left="0"/>
              <w:rPr>
                <w:rFonts w:ascii="Times New Roman"/>
                <w:sz w:val="20"/>
              </w:rPr>
            </w:pPr>
          </w:p>
        </w:tc>
        <w:tc>
          <w:tcPr>
            <w:tcW w:w="689" w:type="dxa"/>
            <w:shd w:val="clear" w:color="auto" w:fill="D9D9D9"/>
          </w:tcPr>
          <w:p>
            <w:pPr>
              <w:pStyle w:val="TableParagraph"/>
              <w:spacing w:line="240" w:lineRule="auto"/>
              <w:ind w:left="0"/>
              <w:rPr>
                <w:rFonts w:ascii="Times New Roman"/>
                <w:sz w:val="20"/>
              </w:rPr>
            </w:pPr>
          </w:p>
        </w:tc>
        <w:tc>
          <w:tcPr>
            <w:tcW w:w="11990" w:type="dxa"/>
            <w:shd w:val="clear" w:color="auto" w:fill="D9D9D9"/>
          </w:tcPr>
          <w:p>
            <w:pPr>
              <w:pStyle w:val="TableParagraph"/>
              <w:spacing w:line="260" w:lineRule="exact"/>
              <w:rPr>
                <w:i/>
                <w:sz w:val="24"/>
              </w:rPr>
            </w:pPr>
            <w:r>
              <w:rPr>
                <w:i/>
                <w:sz w:val="24"/>
              </w:rPr>
              <w:t>Intellectual Standards</w:t>
            </w:r>
          </w:p>
        </w:tc>
      </w:tr>
      <w:tr>
        <w:trPr>
          <w:trHeight w:val="561" w:hRule="atLeast"/>
        </w:trPr>
        <w:tc>
          <w:tcPr>
            <w:tcW w:w="636" w:type="dxa"/>
          </w:tcPr>
          <w:p>
            <w:pPr>
              <w:pStyle w:val="TableParagraph"/>
              <w:rPr>
                <w:sz w:val="24"/>
              </w:rPr>
            </w:pPr>
            <w:r>
              <w:rPr>
                <w:sz w:val="24"/>
              </w:rPr>
              <w:t>CS</w:t>
            </w:r>
          </w:p>
        </w:tc>
        <w:tc>
          <w:tcPr>
            <w:tcW w:w="1083" w:type="dxa"/>
          </w:tcPr>
          <w:p>
            <w:pPr>
              <w:pStyle w:val="TableParagraph"/>
              <w:rPr>
                <w:sz w:val="24"/>
              </w:rPr>
            </w:pPr>
            <w:r>
              <w:rPr>
                <w:sz w:val="24"/>
              </w:rPr>
              <w:t>M.712</w:t>
            </w:r>
          </w:p>
        </w:tc>
        <w:tc>
          <w:tcPr>
            <w:tcW w:w="689" w:type="dxa"/>
          </w:tcPr>
          <w:p>
            <w:pPr>
              <w:pStyle w:val="TableParagraph"/>
              <w:rPr>
                <w:sz w:val="24"/>
              </w:rPr>
            </w:pPr>
            <w:r>
              <w:rPr>
                <w:sz w:val="24"/>
              </w:rPr>
              <w:t>IS1</w:t>
            </w:r>
          </w:p>
        </w:tc>
        <w:tc>
          <w:tcPr>
            <w:tcW w:w="11990" w:type="dxa"/>
          </w:tcPr>
          <w:p>
            <w:pPr>
              <w:pStyle w:val="TableParagraph"/>
              <w:spacing w:line="280" w:lineRule="exact" w:before="3"/>
              <w:rPr>
                <w:sz w:val="24"/>
              </w:rPr>
            </w:pPr>
            <w:r>
              <w:rPr>
                <w:sz w:val="24"/>
              </w:rPr>
              <w:t>Explain the nature of rational discourse and argument and the desirability of precision and deductive certainty which mathematics makes possible and is not possible to the same degree in other disciplines.</w:t>
            </w:r>
          </w:p>
        </w:tc>
      </w:tr>
      <w:tr>
        <w:trPr>
          <w:trHeight w:val="280" w:hRule="atLeast"/>
        </w:trPr>
        <w:tc>
          <w:tcPr>
            <w:tcW w:w="636" w:type="dxa"/>
          </w:tcPr>
          <w:p>
            <w:pPr>
              <w:pStyle w:val="TableParagraph"/>
              <w:spacing w:line="261" w:lineRule="exact"/>
              <w:rPr>
                <w:sz w:val="24"/>
              </w:rPr>
            </w:pPr>
            <w:r>
              <w:rPr>
                <w:sz w:val="24"/>
              </w:rPr>
              <w:t>CS</w:t>
            </w:r>
          </w:p>
        </w:tc>
        <w:tc>
          <w:tcPr>
            <w:tcW w:w="1083" w:type="dxa"/>
          </w:tcPr>
          <w:p>
            <w:pPr>
              <w:pStyle w:val="TableParagraph"/>
              <w:spacing w:line="261" w:lineRule="exact"/>
              <w:rPr>
                <w:sz w:val="24"/>
              </w:rPr>
            </w:pPr>
            <w:r>
              <w:rPr>
                <w:sz w:val="24"/>
              </w:rPr>
              <w:t>M.712</w:t>
            </w:r>
          </w:p>
        </w:tc>
        <w:tc>
          <w:tcPr>
            <w:tcW w:w="689" w:type="dxa"/>
          </w:tcPr>
          <w:p>
            <w:pPr>
              <w:pStyle w:val="TableParagraph"/>
              <w:spacing w:line="261" w:lineRule="exact"/>
              <w:rPr>
                <w:sz w:val="24"/>
              </w:rPr>
            </w:pPr>
            <w:r>
              <w:rPr>
                <w:sz w:val="24"/>
              </w:rPr>
              <w:t>IS2</w:t>
            </w:r>
          </w:p>
        </w:tc>
        <w:tc>
          <w:tcPr>
            <w:tcW w:w="11990" w:type="dxa"/>
          </w:tcPr>
          <w:p>
            <w:pPr>
              <w:pStyle w:val="TableParagraph"/>
              <w:spacing w:line="261" w:lineRule="exact"/>
              <w:rPr>
                <w:sz w:val="24"/>
              </w:rPr>
            </w:pPr>
            <w:r>
              <w:rPr>
                <w:sz w:val="24"/>
              </w:rPr>
              <w:t>Demonstrate how sound logical arguments and other processes of mathematics are foundational to its discipline.</w:t>
            </w:r>
          </w:p>
        </w:tc>
      </w:tr>
      <w:tr>
        <w:trPr>
          <w:trHeight w:val="561" w:hRule="atLeast"/>
        </w:trPr>
        <w:tc>
          <w:tcPr>
            <w:tcW w:w="636" w:type="dxa"/>
          </w:tcPr>
          <w:p>
            <w:pPr>
              <w:pStyle w:val="TableParagraph"/>
              <w:rPr>
                <w:sz w:val="24"/>
              </w:rPr>
            </w:pPr>
            <w:r>
              <w:rPr>
                <w:sz w:val="24"/>
              </w:rPr>
              <w:t>CS</w:t>
            </w:r>
          </w:p>
        </w:tc>
        <w:tc>
          <w:tcPr>
            <w:tcW w:w="1083" w:type="dxa"/>
          </w:tcPr>
          <w:p>
            <w:pPr>
              <w:pStyle w:val="TableParagraph"/>
              <w:rPr>
                <w:sz w:val="24"/>
              </w:rPr>
            </w:pPr>
            <w:r>
              <w:rPr>
                <w:sz w:val="24"/>
              </w:rPr>
              <w:t>M.712</w:t>
            </w:r>
          </w:p>
        </w:tc>
        <w:tc>
          <w:tcPr>
            <w:tcW w:w="689" w:type="dxa"/>
          </w:tcPr>
          <w:p>
            <w:pPr>
              <w:pStyle w:val="TableParagraph"/>
              <w:rPr>
                <w:sz w:val="24"/>
              </w:rPr>
            </w:pPr>
            <w:r>
              <w:rPr>
                <w:sz w:val="24"/>
              </w:rPr>
              <w:t>IS3</w:t>
            </w:r>
          </w:p>
        </w:tc>
        <w:tc>
          <w:tcPr>
            <w:tcW w:w="11990" w:type="dxa"/>
          </w:tcPr>
          <w:p>
            <w:pPr>
              <w:pStyle w:val="TableParagraph"/>
              <w:spacing w:line="282" w:lineRule="exact" w:before="2"/>
              <w:rPr>
                <w:sz w:val="24"/>
              </w:rPr>
            </w:pPr>
            <w:r>
              <w:rPr>
                <w:sz w:val="24"/>
              </w:rPr>
              <w:t>Recognize how mathematical arguments and processes can be extrapolated to other areas of study, including theology and philosophy.</w:t>
            </w:r>
          </w:p>
        </w:tc>
      </w:tr>
      <w:tr>
        <w:trPr>
          <w:trHeight w:val="559" w:hRule="atLeast"/>
        </w:trPr>
        <w:tc>
          <w:tcPr>
            <w:tcW w:w="636" w:type="dxa"/>
          </w:tcPr>
          <w:p>
            <w:pPr>
              <w:pStyle w:val="TableParagraph"/>
              <w:spacing w:line="277" w:lineRule="exact"/>
              <w:rPr>
                <w:sz w:val="24"/>
              </w:rPr>
            </w:pPr>
            <w:r>
              <w:rPr>
                <w:sz w:val="24"/>
              </w:rPr>
              <w:t>CS</w:t>
            </w:r>
          </w:p>
        </w:tc>
        <w:tc>
          <w:tcPr>
            <w:tcW w:w="1083" w:type="dxa"/>
          </w:tcPr>
          <w:p>
            <w:pPr>
              <w:pStyle w:val="TableParagraph"/>
              <w:spacing w:line="277" w:lineRule="exact"/>
              <w:rPr>
                <w:sz w:val="24"/>
              </w:rPr>
            </w:pPr>
            <w:r>
              <w:rPr>
                <w:sz w:val="24"/>
              </w:rPr>
              <w:t>M.712</w:t>
            </w:r>
          </w:p>
        </w:tc>
        <w:tc>
          <w:tcPr>
            <w:tcW w:w="689" w:type="dxa"/>
          </w:tcPr>
          <w:p>
            <w:pPr>
              <w:pStyle w:val="TableParagraph"/>
              <w:spacing w:line="277" w:lineRule="exact"/>
              <w:rPr>
                <w:sz w:val="24"/>
              </w:rPr>
            </w:pPr>
            <w:r>
              <w:rPr>
                <w:sz w:val="24"/>
              </w:rPr>
              <w:t>IS4</w:t>
            </w:r>
          </w:p>
        </w:tc>
        <w:tc>
          <w:tcPr>
            <w:tcW w:w="11990" w:type="dxa"/>
          </w:tcPr>
          <w:p>
            <w:pPr>
              <w:pStyle w:val="TableParagraph"/>
              <w:spacing w:line="277" w:lineRule="exact"/>
              <w:rPr>
                <w:sz w:val="24"/>
              </w:rPr>
            </w:pPr>
            <w:r>
              <w:rPr>
                <w:sz w:val="24"/>
              </w:rPr>
              <w:t>Explain how it is possible to mentally abstract and construct mathematical objects from direct observations of</w:t>
            </w:r>
          </w:p>
          <w:p>
            <w:pPr>
              <w:pStyle w:val="TableParagraph"/>
              <w:spacing w:line="261" w:lineRule="exact" w:before="2"/>
              <w:rPr>
                <w:sz w:val="24"/>
              </w:rPr>
            </w:pPr>
            <w:r>
              <w:rPr>
                <w:sz w:val="24"/>
              </w:rPr>
              <w:t>reality and how one’s perception of that reality is important to what one is doing (see Appendix F).</w:t>
            </w:r>
          </w:p>
        </w:tc>
      </w:tr>
      <w:tr>
        <w:trPr>
          <w:trHeight w:val="563" w:hRule="atLeast"/>
        </w:trPr>
        <w:tc>
          <w:tcPr>
            <w:tcW w:w="636" w:type="dxa"/>
          </w:tcPr>
          <w:p>
            <w:pPr>
              <w:pStyle w:val="TableParagraph"/>
              <w:rPr>
                <w:sz w:val="24"/>
              </w:rPr>
            </w:pPr>
            <w:r>
              <w:rPr>
                <w:sz w:val="24"/>
              </w:rPr>
              <w:t>CS</w:t>
            </w:r>
          </w:p>
        </w:tc>
        <w:tc>
          <w:tcPr>
            <w:tcW w:w="1083" w:type="dxa"/>
          </w:tcPr>
          <w:p>
            <w:pPr>
              <w:pStyle w:val="TableParagraph"/>
              <w:rPr>
                <w:sz w:val="24"/>
              </w:rPr>
            </w:pPr>
            <w:r>
              <w:rPr>
                <w:sz w:val="24"/>
              </w:rPr>
              <w:t>M.712</w:t>
            </w:r>
          </w:p>
        </w:tc>
        <w:tc>
          <w:tcPr>
            <w:tcW w:w="689" w:type="dxa"/>
          </w:tcPr>
          <w:p>
            <w:pPr>
              <w:pStyle w:val="TableParagraph"/>
              <w:rPr>
                <w:sz w:val="24"/>
              </w:rPr>
            </w:pPr>
            <w:r>
              <w:rPr>
                <w:sz w:val="24"/>
              </w:rPr>
              <w:t>IS5</w:t>
            </w:r>
          </w:p>
        </w:tc>
        <w:tc>
          <w:tcPr>
            <w:tcW w:w="11990" w:type="dxa"/>
          </w:tcPr>
          <w:p>
            <w:pPr>
              <w:pStyle w:val="TableParagraph"/>
              <w:spacing w:line="280" w:lineRule="exact" w:before="3"/>
              <w:ind w:right="645"/>
              <w:rPr>
                <w:sz w:val="24"/>
              </w:rPr>
            </w:pPr>
            <w:r>
              <w:rPr>
                <w:sz w:val="24"/>
              </w:rPr>
              <w:t>Recognize personal bias in inquiry and articulate why inquiry should be undertaken in a fair and independent manner.</w:t>
            </w:r>
          </w:p>
        </w:tc>
      </w:tr>
      <w:tr>
        <w:trPr>
          <w:trHeight w:val="280" w:hRule="atLeast"/>
        </w:trPr>
        <w:tc>
          <w:tcPr>
            <w:tcW w:w="636" w:type="dxa"/>
          </w:tcPr>
          <w:p>
            <w:pPr>
              <w:pStyle w:val="TableParagraph"/>
              <w:spacing w:line="260" w:lineRule="exact"/>
              <w:rPr>
                <w:sz w:val="24"/>
              </w:rPr>
            </w:pPr>
            <w:r>
              <w:rPr>
                <w:sz w:val="24"/>
              </w:rPr>
              <w:t>CS</w:t>
            </w:r>
          </w:p>
        </w:tc>
        <w:tc>
          <w:tcPr>
            <w:tcW w:w="1083" w:type="dxa"/>
          </w:tcPr>
          <w:p>
            <w:pPr>
              <w:pStyle w:val="TableParagraph"/>
              <w:spacing w:line="260" w:lineRule="exact"/>
              <w:rPr>
                <w:sz w:val="24"/>
              </w:rPr>
            </w:pPr>
            <w:r>
              <w:rPr>
                <w:sz w:val="24"/>
              </w:rPr>
              <w:t>M.712</w:t>
            </w:r>
          </w:p>
        </w:tc>
        <w:tc>
          <w:tcPr>
            <w:tcW w:w="689" w:type="dxa"/>
          </w:tcPr>
          <w:p>
            <w:pPr>
              <w:pStyle w:val="TableParagraph"/>
              <w:spacing w:line="260" w:lineRule="exact"/>
              <w:rPr>
                <w:sz w:val="24"/>
              </w:rPr>
            </w:pPr>
            <w:r>
              <w:rPr>
                <w:sz w:val="24"/>
              </w:rPr>
              <w:t>IS6</w:t>
            </w:r>
          </w:p>
        </w:tc>
        <w:tc>
          <w:tcPr>
            <w:tcW w:w="11990" w:type="dxa"/>
          </w:tcPr>
          <w:p>
            <w:pPr>
              <w:pStyle w:val="TableParagraph"/>
              <w:spacing w:line="260" w:lineRule="exact"/>
              <w:rPr>
                <w:sz w:val="24"/>
              </w:rPr>
            </w:pPr>
            <w:r>
              <w:rPr>
                <w:sz w:val="24"/>
              </w:rPr>
              <w:t>Evaluate the ongoing nature of mathematical inquiry, its inexhaustibility, and its openness to the infinite.</w:t>
            </w:r>
          </w:p>
        </w:tc>
      </w:tr>
      <w:tr>
        <w:trPr>
          <w:trHeight w:val="280" w:hRule="atLeast"/>
        </w:trPr>
        <w:tc>
          <w:tcPr>
            <w:tcW w:w="636" w:type="dxa"/>
          </w:tcPr>
          <w:p>
            <w:pPr>
              <w:pStyle w:val="TableParagraph"/>
              <w:spacing w:line="260" w:lineRule="exact"/>
              <w:rPr>
                <w:sz w:val="24"/>
              </w:rPr>
            </w:pPr>
            <w:r>
              <w:rPr>
                <w:sz w:val="24"/>
              </w:rPr>
              <w:t>CS</w:t>
            </w:r>
          </w:p>
        </w:tc>
        <w:tc>
          <w:tcPr>
            <w:tcW w:w="1083" w:type="dxa"/>
          </w:tcPr>
          <w:p>
            <w:pPr>
              <w:pStyle w:val="TableParagraph"/>
              <w:spacing w:line="260" w:lineRule="exact"/>
              <w:rPr>
                <w:sz w:val="24"/>
              </w:rPr>
            </w:pPr>
            <w:r>
              <w:rPr>
                <w:sz w:val="24"/>
              </w:rPr>
              <w:t>M.712</w:t>
            </w:r>
          </w:p>
        </w:tc>
        <w:tc>
          <w:tcPr>
            <w:tcW w:w="689" w:type="dxa"/>
          </w:tcPr>
          <w:p>
            <w:pPr>
              <w:pStyle w:val="TableParagraph"/>
              <w:spacing w:line="260" w:lineRule="exact"/>
              <w:rPr>
                <w:sz w:val="24"/>
              </w:rPr>
            </w:pPr>
            <w:r>
              <w:rPr>
                <w:sz w:val="24"/>
              </w:rPr>
              <w:t>IS7</w:t>
            </w:r>
          </w:p>
        </w:tc>
        <w:tc>
          <w:tcPr>
            <w:tcW w:w="11990" w:type="dxa"/>
          </w:tcPr>
          <w:p>
            <w:pPr>
              <w:pStyle w:val="TableParagraph"/>
              <w:spacing w:line="260" w:lineRule="exact"/>
              <w:rPr>
                <w:sz w:val="24"/>
              </w:rPr>
            </w:pPr>
            <w:r>
              <w:rPr>
                <w:sz w:val="24"/>
              </w:rPr>
              <w:t>Explain man’s limitations of understanding and uncovering all mathematical knowledge.</w:t>
            </w:r>
          </w:p>
        </w:tc>
      </w:tr>
      <w:tr>
        <w:trPr>
          <w:trHeight w:val="563" w:hRule="atLeast"/>
        </w:trPr>
        <w:tc>
          <w:tcPr>
            <w:tcW w:w="636" w:type="dxa"/>
          </w:tcPr>
          <w:p>
            <w:pPr>
              <w:pStyle w:val="TableParagraph"/>
              <w:spacing w:line="240" w:lineRule="auto" w:before="2"/>
              <w:rPr>
                <w:sz w:val="24"/>
              </w:rPr>
            </w:pPr>
            <w:r>
              <w:rPr>
                <w:sz w:val="24"/>
              </w:rPr>
              <w:t>CS</w:t>
            </w:r>
          </w:p>
        </w:tc>
        <w:tc>
          <w:tcPr>
            <w:tcW w:w="1083" w:type="dxa"/>
          </w:tcPr>
          <w:p>
            <w:pPr>
              <w:pStyle w:val="TableParagraph"/>
              <w:spacing w:line="240" w:lineRule="auto" w:before="2"/>
              <w:rPr>
                <w:sz w:val="24"/>
              </w:rPr>
            </w:pPr>
            <w:r>
              <w:rPr>
                <w:sz w:val="24"/>
              </w:rPr>
              <w:t>M.712</w:t>
            </w:r>
          </w:p>
        </w:tc>
        <w:tc>
          <w:tcPr>
            <w:tcW w:w="689" w:type="dxa"/>
          </w:tcPr>
          <w:p>
            <w:pPr>
              <w:pStyle w:val="TableParagraph"/>
              <w:spacing w:line="240" w:lineRule="auto" w:before="2"/>
              <w:rPr>
                <w:sz w:val="24"/>
              </w:rPr>
            </w:pPr>
            <w:r>
              <w:rPr>
                <w:sz w:val="24"/>
              </w:rPr>
              <w:t>IS8</w:t>
            </w:r>
          </w:p>
        </w:tc>
        <w:tc>
          <w:tcPr>
            <w:tcW w:w="11990" w:type="dxa"/>
          </w:tcPr>
          <w:p>
            <w:pPr>
              <w:pStyle w:val="TableParagraph"/>
              <w:spacing w:line="280" w:lineRule="exact" w:before="6"/>
              <w:ind w:right="166"/>
              <w:rPr>
                <w:sz w:val="24"/>
              </w:rPr>
            </w:pPr>
            <w:r>
              <w:rPr>
                <w:sz w:val="24"/>
              </w:rPr>
              <w:t>Explain how fundamental questions of values, common sense, and religious and human truths and experiences are beyond the scope of mathematical inquiry and its syllogisms.</w:t>
            </w:r>
          </w:p>
        </w:tc>
      </w:tr>
      <w:tr>
        <w:trPr>
          <w:trHeight w:val="279" w:hRule="atLeast"/>
        </w:trPr>
        <w:tc>
          <w:tcPr>
            <w:tcW w:w="636" w:type="dxa"/>
            <w:shd w:val="clear" w:color="auto" w:fill="D9D9D9"/>
          </w:tcPr>
          <w:p>
            <w:pPr>
              <w:pStyle w:val="TableParagraph"/>
              <w:spacing w:line="240" w:lineRule="auto"/>
              <w:ind w:left="0"/>
              <w:rPr>
                <w:rFonts w:ascii="Times New Roman"/>
                <w:sz w:val="20"/>
              </w:rPr>
            </w:pPr>
          </w:p>
        </w:tc>
        <w:tc>
          <w:tcPr>
            <w:tcW w:w="1083" w:type="dxa"/>
            <w:shd w:val="clear" w:color="auto" w:fill="D9D9D9"/>
          </w:tcPr>
          <w:p>
            <w:pPr>
              <w:pStyle w:val="TableParagraph"/>
              <w:spacing w:line="240" w:lineRule="auto"/>
              <w:ind w:left="0"/>
              <w:rPr>
                <w:rFonts w:ascii="Times New Roman"/>
                <w:sz w:val="20"/>
              </w:rPr>
            </w:pPr>
          </w:p>
        </w:tc>
        <w:tc>
          <w:tcPr>
            <w:tcW w:w="689" w:type="dxa"/>
            <w:shd w:val="clear" w:color="auto" w:fill="D9D9D9"/>
          </w:tcPr>
          <w:p>
            <w:pPr>
              <w:pStyle w:val="TableParagraph"/>
              <w:spacing w:line="240" w:lineRule="auto"/>
              <w:ind w:left="0"/>
              <w:rPr>
                <w:rFonts w:ascii="Times New Roman"/>
                <w:sz w:val="20"/>
              </w:rPr>
            </w:pPr>
          </w:p>
        </w:tc>
        <w:tc>
          <w:tcPr>
            <w:tcW w:w="11990" w:type="dxa"/>
            <w:shd w:val="clear" w:color="auto" w:fill="D9D9D9"/>
          </w:tcPr>
          <w:p>
            <w:pPr>
              <w:pStyle w:val="TableParagraph"/>
              <w:spacing w:line="259" w:lineRule="exact"/>
              <w:rPr>
                <w:i/>
                <w:sz w:val="24"/>
              </w:rPr>
            </w:pPr>
            <w:r>
              <w:rPr>
                <w:i/>
                <w:sz w:val="24"/>
              </w:rPr>
              <w:t>Dispositional Standards</w:t>
            </w:r>
          </w:p>
        </w:tc>
      </w:tr>
      <w:tr>
        <w:trPr>
          <w:trHeight w:val="563" w:hRule="atLeast"/>
        </w:trPr>
        <w:tc>
          <w:tcPr>
            <w:tcW w:w="636" w:type="dxa"/>
          </w:tcPr>
          <w:p>
            <w:pPr>
              <w:pStyle w:val="TableParagraph"/>
              <w:spacing w:line="240" w:lineRule="auto" w:before="2"/>
              <w:rPr>
                <w:sz w:val="24"/>
              </w:rPr>
            </w:pPr>
            <w:r>
              <w:rPr>
                <w:sz w:val="24"/>
              </w:rPr>
              <w:t>CS</w:t>
            </w:r>
          </w:p>
        </w:tc>
        <w:tc>
          <w:tcPr>
            <w:tcW w:w="1083" w:type="dxa"/>
          </w:tcPr>
          <w:p>
            <w:pPr>
              <w:pStyle w:val="TableParagraph"/>
              <w:spacing w:line="240" w:lineRule="auto" w:before="2"/>
              <w:rPr>
                <w:sz w:val="24"/>
              </w:rPr>
            </w:pPr>
            <w:r>
              <w:rPr>
                <w:sz w:val="24"/>
              </w:rPr>
              <w:t>M.712</w:t>
            </w:r>
          </w:p>
        </w:tc>
        <w:tc>
          <w:tcPr>
            <w:tcW w:w="689" w:type="dxa"/>
          </w:tcPr>
          <w:p>
            <w:pPr>
              <w:pStyle w:val="TableParagraph"/>
              <w:spacing w:line="240" w:lineRule="auto" w:before="2"/>
              <w:rPr>
                <w:sz w:val="24"/>
              </w:rPr>
            </w:pPr>
            <w:r>
              <w:rPr>
                <w:sz w:val="24"/>
              </w:rPr>
              <w:t>DS1</w:t>
            </w:r>
          </w:p>
        </w:tc>
        <w:tc>
          <w:tcPr>
            <w:tcW w:w="11990" w:type="dxa"/>
          </w:tcPr>
          <w:p>
            <w:pPr>
              <w:pStyle w:val="TableParagraph"/>
              <w:spacing w:line="280" w:lineRule="exact" w:before="6"/>
              <w:ind w:right="1239"/>
              <w:rPr>
                <w:sz w:val="24"/>
              </w:rPr>
            </w:pPr>
            <w:r>
              <w:rPr>
                <w:sz w:val="24"/>
              </w:rPr>
              <w:t>Display a sense of wonder about mathematical relationships, especially mathematical certitude which is independent of human opinion.</w:t>
            </w:r>
          </w:p>
        </w:tc>
      </w:tr>
      <w:tr>
        <w:trPr>
          <w:trHeight w:val="280" w:hRule="atLeast"/>
        </w:trPr>
        <w:tc>
          <w:tcPr>
            <w:tcW w:w="636" w:type="dxa"/>
          </w:tcPr>
          <w:p>
            <w:pPr>
              <w:pStyle w:val="TableParagraph"/>
              <w:spacing w:line="260" w:lineRule="exact"/>
              <w:rPr>
                <w:sz w:val="24"/>
              </w:rPr>
            </w:pPr>
            <w:r>
              <w:rPr>
                <w:sz w:val="24"/>
              </w:rPr>
              <w:t>CS</w:t>
            </w:r>
          </w:p>
        </w:tc>
        <w:tc>
          <w:tcPr>
            <w:tcW w:w="1083" w:type="dxa"/>
          </w:tcPr>
          <w:p>
            <w:pPr>
              <w:pStyle w:val="TableParagraph"/>
              <w:spacing w:line="260" w:lineRule="exact"/>
              <w:rPr>
                <w:sz w:val="24"/>
              </w:rPr>
            </w:pPr>
            <w:r>
              <w:rPr>
                <w:sz w:val="24"/>
              </w:rPr>
              <w:t>M.712</w:t>
            </w:r>
          </w:p>
        </w:tc>
        <w:tc>
          <w:tcPr>
            <w:tcW w:w="689" w:type="dxa"/>
          </w:tcPr>
          <w:p>
            <w:pPr>
              <w:pStyle w:val="TableParagraph"/>
              <w:spacing w:line="260" w:lineRule="exact"/>
              <w:rPr>
                <w:sz w:val="24"/>
              </w:rPr>
            </w:pPr>
            <w:r>
              <w:rPr>
                <w:sz w:val="24"/>
              </w:rPr>
              <w:t>DS2</w:t>
            </w:r>
          </w:p>
        </w:tc>
        <w:tc>
          <w:tcPr>
            <w:tcW w:w="11990" w:type="dxa"/>
          </w:tcPr>
          <w:p>
            <w:pPr>
              <w:pStyle w:val="TableParagraph"/>
              <w:spacing w:line="260" w:lineRule="exact"/>
              <w:rPr>
                <w:sz w:val="24"/>
              </w:rPr>
            </w:pPr>
            <w:r>
              <w:rPr>
                <w:sz w:val="24"/>
              </w:rPr>
              <w:t>Share with others the beauty, harmony, proportion, radiance, and wholeness present in mathematics.</w:t>
            </w:r>
          </w:p>
        </w:tc>
      </w:tr>
    </w:tbl>
    <w:p>
      <w:pPr>
        <w:pStyle w:val="BodyText"/>
        <w:spacing w:before="1"/>
        <w:rPr>
          <w:rFonts w:ascii="Times New Roman"/>
          <w:sz w:val="12"/>
        </w:rPr>
      </w:pPr>
      <w:r>
        <w:rPr/>
        <w:pict>
          <v:shape style="position:absolute;margin-left:36pt;margin-top:9.2pt;width:144.050pt;height:.1pt;mso-position-horizontal-relative:page;mso-position-vertical-relative:paragraph;z-index:-251658240;mso-wrap-distance-left:0;mso-wrap-distance-right:0" coordorigin="720,184" coordsize="2881,0" path="m720,184l3600,184e" filled="false" stroked="true" strokeweight=".6pt" strokecolor="#000000">
            <v:path arrowok="t"/>
            <v:stroke dashstyle="solid"/>
            <w10:wrap type="topAndBottom"/>
          </v:shape>
        </w:pict>
      </w:r>
    </w:p>
    <w:p>
      <w:pPr>
        <w:spacing w:before="68"/>
        <w:ind w:left="100" w:right="0" w:firstLine="0"/>
        <w:jc w:val="left"/>
        <w:rPr>
          <w:sz w:val="18"/>
        </w:rPr>
      </w:pPr>
      <w:r>
        <w:rPr>
          <w:position w:val="4"/>
          <w:sz w:val="12"/>
        </w:rPr>
        <w:t>12 </w:t>
      </w:r>
      <w:r>
        <w:rPr>
          <w:sz w:val="18"/>
        </w:rPr>
        <w:t>See Appendix F for Mathematics resources.</w:t>
      </w:r>
    </w:p>
    <w:p>
      <w:pPr>
        <w:spacing w:after="0"/>
        <w:jc w:val="left"/>
        <w:rPr>
          <w:sz w:val="18"/>
        </w:rPr>
        <w:sectPr>
          <w:headerReference w:type="default" r:id="rId5"/>
          <w:footerReference w:type="default" r:id="rId6"/>
          <w:type w:val="continuous"/>
          <w:pgSz w:w="15840" w:h="12240" w:orient="landscape"/>
          <w:pgMar w:header="288" w:footer="801" w:top="620" w:bottom="1000" w:left="620" w:right="600"/>
          <w:pgNumType w:start="16"/>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6"/>
        <w:gridCol w:w="1083"/>
        <w:gridCol w:w="689"/>
        <w:gridCol w:w="11990"/>
      </w:tblGrid>
      <w:tr>
        <w:trPr>
          <w:trHeight w:val="561" w:hRule="atLeast"/>
        </w:trPr>
        <w:tc>
          <w:tcPr>
            <w:tcW w:w="636" w:type="dxa"/>
          </w:tcPr>
          <w:p>
            <w:pPr>
              <w:pStyle w:val="TableParagraph"/>
              <w:rPr>
                <w:sz w:val="24"/>
              </w:rPr>
            </w:pPr>
            <w:r>
              <w:rPr>
                <w:sz w:val="24"/>
              </w:rPr>
              <w:t>CS</w:t>
            </w:r>
          </w:p>
        </w:tc>
        <w:tc>
          <w:tcPr>
            <w:tcW w:w="1083" w:type="dxa"/>
          </w:tcPr>
          <w:p>
            <w:pPr>
              <w:pStyle w:val="TableParagraph"/>
              <w:rPr>
                <w:sz w:val="24"/>
              </w:rPr>
            </w:pPr>
            <w:r>
              <w:rPr>
                <w:sz w:val="24"/>
              </w:rPr>
              <w:t>M.712</w:t>
            </w:r>
          </w:p>
        </w:tc>
        <w:tc>
          <w:tcPr>
            <w:tcW w:w="689" w:type="dxa"/>
          </w:tcPr>
          <w:p>
            <w:pPr>
              <w:pStyle w:val="TableParagraph"/>
              <w:rPr>
                <w:sz w:val="24"/>
              </w:rPr>
            </w:pPr>
            <w:r>
              <w:rPr>
                <w:sz w:val="24"/>
              </w:rPr>
              <w:t>DS3</w:t>
            </w:r>
          </w:p>
        </w:tc>
        <w:tc>
          <w:tcPr>
            <w:tcW w:w="11990" w:type="dxa"/>
          </w:tcPr>
          <w:p>
            <w:pPr>
              <w:pStyle w:val="TableParagraph"/>
              <w:spacing w:line="280" w:lineRule="exact" w:before="4"/>
              <w:rPr>
                <w:sz w:val="24"/>
              </w:rPr>
            </w:pPr>
            <w:r>
              <w:rPr>
                <w:sz w:val="24"/>
              </w:rPr>
              <w:t>Advocate for the pursuit of understanding for its own sake and the intrinsic value or discovery of the true and the beautiful often at the requirement of great sacrifice, discipline, and effort.</w:t>
            </w:r>
          </w:p>
        </w:tc>
      </w:tr>
      <w:tr>
        <w:trPr>
          <w:trHeight w:val="280" w:hRule="atLeast"/>
        </w:trPr>
        <w:tc>
          <w:tcPr>
            <w:tcW w:w="636" w:type="dxa"/>
          </w:tcPr>
          <w:p>
            <w:pPr>
              <w:pStyle w:val="TableParagraph"/>
              <w:spacing w:line="260" w:lineRule="exact"/>
              <w:rPr>
                <w:sz w:val="24"/>
              </w:rPr>
            </w:pPr>
            <w:r>
              <w:rPr>
                <w:sz w:val="24"/>
              </w:rPr>
              <w:t>CS</w:t>
            </w:r>
          </w:p>
        </w:tc>
        <w:tc>
          <w:tcPr>
            <w:tcW w:w="1083" w:type="dxa"/>
          </w:tcPr>
          <w:p>
            <w:pPr>
              <w:pStyle w:val="TableParagraph"/>
              <w:spacing w:line="260" w:lineRule="exact"/>
              <w:rPr>
                <w:sz w:val="24"/>
              </w:rPr>
            </w:pPr>
            <w:r>
              <w:rPr>
                <w:sz w:val="24"/>
              </w:rPr>
              <w:t>M.712</w:t>
            </w:r>
          </w:p>
        </w:tc>
        <w:tc>
          <w:tcPr>
            <w:tcW w:w="689" w:type="dxa"/>
          </w:tcPr>
          <w:p>
            <w:pPr>
              <w:pStyle w:val="TableParagraph"/>
              <w:spacing w:line="260" w:lineRule="exact"/>
              <w:rPr>
                <w:sz w:val="24"/>
              </w:rPr>
            </w:pPr>
            <w:r>
              <w:rPr>
                <w:sz w:val="24"/>
              </w:rPr>
              <w:t>DS4</w:t>
            </w:r>
          </w:p>
        </w:tc>
        <w:tc>
          <w:tcPr>
            <w:tcW w:w="11990" w:type="dxa"/>
          </w:tcPr>
          <w:p>
            <w:pPr>
              <w:pStyle w:val="TableParagraph"/>
              <w:spacing w:line="260" w:lineRule="exact"/>
              <w:rPr>
                <w:sz w:val="24"/>
              </w:rPr>
            </w:pPr>
            <w:r>
              <w:rPr>
                <w:sz w:val="24"/>
              </w:rPr>
              <w:t>Exhibit appreciation for the ongoing nature of mathematical inquiry.</w:t>
            </w:r>
          </w:p>
        </w:tc>
      </w:tr>
      <w:tr>
        <w:trPr>
          <w:trHeight w:val="561" w:hRule="atLeast"/>
        </w:trPr>
        <w:tc>
          <w:tcPr>
            <w:tcW w:w="636" w:type="dxa"/>
          </w:tcPr>
          <w:p>
            <w:pPr>
              <w:pStyle w:val="TableParagraph"/>
              <w:rPr>
                <w:sz w:val="24"/>
              </w:rPr>
            </w:pPr>
            <w:r>
              <w:rPr>
                <w:sz w:val="24"/>
              </w:rPr>
              <w:t>CS</w:t>
            </w:r>
          </w:p>
        </w:tc>
        <w:tc>
          <w:tcPr>
            <w:tcW w:w="1083" w:type="dxa"/>
          </w:tcPr>
          <w:p>
            <w:pPr>
              <w:pStyle w:val="TableParagraph"/>
              <w:rPr>
                <w:sz w:val="24"/>
              </w:rPr>
            </w:pPr>
            <w:r>
              <w:rPr>
                <w:sz w:val="24"/>
              </w:rPr>
              <w:t>M.712</w:t>
            </w:r>
          </w:p>
        </w:tc>
        <w:tc>
          <w:tcPr>
            <w:tcW w:w="689" w:type="dxa"/>
          </w:tcPr>
          <w:p>
            <w:pPr>
              <w:pStyle w:val="TableParagraph"/>
              <w:rPr>
                <w:sz w:val="24"/>
              </w:rPr>
            </w:pPr>
            <w:r>
              <w:rPr>
                <w:sz w:val="24"/>
              </w:rPr>
              <w:t>DS5</w:t>
            </w:r>
          </w:p>
        </w:tc>
        <w:tc>
          <w:tcPr>
            <w:tcW w:w="11990" w:type="dxa"/>
          </w:tcPr>
          <w:p>
            <w:pPr>
              <w:pStyle w:val="TableParagraph"/>
              <w:spacing w:line="280" w:lineRule="exact" w:before="3"/>
              <w:ind w:right="257"/>
              <w:rPr>
                <w:sz w:val="24"/>
              </w:rPr>
            </w:pPr>
            <w:r>
              <w:rPr>
                <w:sz w:val="24"/>
              </w:rPr>
              <w:t>Exhibit habits of thinking quantitatively and in an orderly manner, especially through immersion in mathematical observations found within creation.</w:t>
            </w:r>
          </w:p>
        </w:tc>
      </w:tr>
      <w:tr>
        <w:trPr>
          <w:trHeight w:val="561" w:hRule="atLeast"/>
        </w:trPr>
        <w:tc>
          <w:tcPr>
            <w:tcW w:w="636" w:type="dxa"/>
          </w:tcPr>
          <w:p>
            <w:pPr>
              <w:pStyle w:val="TableParagraph"/>
              <w:spacing w:line="279" w:lineRule="exact"/>
              <w:rPr>
                <w:sz w:val="24"/>
              </w:rPr>
            </w:pPr>
            <w:r>
              <w:rPr>
                <w:sz w:val="24"/>
              </w:rPr>
              <w:t>CS</w:t>
            </w:r>
          </w:p>
        </w:tc>
        <w:tc>
          <w:tcPr>
            <w:tcW w:w="1083" w:type="dxa"/>
          </w:tcPr>
          <w:p>
            <w:pPr>
              <w:pStyle w:val="TableParagraph"/>
              <w:spacing w:line="279" w:lineRule="exact"/>
              <w:rPr>
                <w:sz w:val="24"/>
              </w:rPr>
            </w:pPr>
            <w:r>
              <w:rPr>
                <w:sz w:val="24"/>
              </w:rPr>
              <w:t>M.712</w:t>
            </w:r>
          </w:p>
        </w:tc>
        <w:tc>
          <w:tcPr>
            <w:tcW w:w="689" w:type="dxa"/>
          </w:tcPr>
          <w:p>
            <w:pPr>
              <w:pStyle w:val="TableParagraph"/>
              <w:spacing w:line="279" w:lineRule="exact"/>
              <w:rPr>
                <w:sz w:val="24"/>
              </w:rPr>
            </w:pPr>
            <w:r>
              <w:rPr>
                <w:sz w:val="24"/>
              </w:rPr>
              <w:t>DS6</w:t>
            </w:r>
          </w:p>
        </w:tc>
        <w:tc>
          <w:tcPr>
            <w:tcW w:w="11990" w:type="dxa"/>
          </w:tcPr>
          <w:p>
            <w:pPr>
              <w:pStyle w:val="TableParagraph"/>
              <w:spacing w:line="279" w:lineRule="exact"/>
              <w:rPr>
                <w:sz w:val="24"/>
              </w:rPr>
            </w:pPr>
            <w:r>
              <w:rPr>
                <w:sz w:val="24"/>
              </w:rPr>
              <w:t>Propose how mathematical objects or proofs (such as the golden mean, the Fibonacci numbers, the musical scale,</w:t>
            </w:r>
          </w:p>
          <w:p>
            <w:pPr>
              <w:pStyle w:val="TableParagraph"/>
              <w:spacing w:line="261" w:lineRule="exact" w:before="2"/>
              <w:rPr>
                <w:sz w:val="24"/>
              </w:rPr>
            </w:pPr>
            <w:r>
              <w:rPr>
                <w:sz w:val="24"/>
              </w:rPr>
              <w:t>and geometric proofs) suggest divine origin.</w:t>
            </w:r>
          </w:p>
        </w:tc>
      </w:tr>
      <w:tr>
        <w:trPr>
          <w:trHeight w:val="561" w:hRule="atLeast"/>
        </w:trPr>
        <w:tc>
          <w:tcPr>
            <w:tcW w:w="636" w:type="dxa"/>
          </w:tcPr>
          <w:p>
            <w:pPr>
              <w:pStyle w:val="TableParagraph"/>
              <w:rPr>
                <w:sz w:val="24"/>
              </w:rPr>
            </w:pPr>
            <w:r>
              <w:rPr>
                <w:sz w:val="24"/>
              </w:rPr>
              <w:t>CS</w:t>
            </w:r>
          </w:p>
        </w:tc>
        <w:tc>
          <w:tcPr>
            <w:tcW w:w="1083" w:type="dxa"/>
          </w:tcPr>
          <w:p>
            <w:pPr>
              <w:pStyle w:val="TableParagraph"/>
              <w:rPr>
                <w:sz w:val="24"/>
              </w:rPr>
            </w:pPr>
            <w:r>
              <w:rPr>
                <w:sz w:val="24"/>
              </w:rPr>
              <w:t>M.712</w:t>
            </w:r>
          </w:p>
        </w:tc>
        <w:tc>
          <w:tcPr>
            <w:tcW w:w="689" w:type="dxa"/>
          </w:tcPr>
          <w:p>
            <w:pPr>
              <w:pStyle w:val="TableParagraph"/>
              <w:rPr>
                <w:sz w:val="24"/>
              </w:rPr>
            </w:pPr>
            <w:r>
              <w:rPr>
                <w:sz w:val="24"/>
              </w:rPr>
              <w:t>DS7</w:t>
            </w:r>
          </w:p>
        </w:tc>
        <w:tc>
          <w:tcPr>
            <w:tcW w:w="11990" w:type="dxa"/>
          </w:tcPr>
          <w:p>
            <w:pPr>
              <w:pStyle w:val="TableParagraph"/>
              <w:spacing w:line="280" w:lineRule="exact" w:before="3"/>
              <w:ind w:right="117"/>
              <w:rPr>
                <w:sz w:val="24"/>
              </w:rPr>
            </w:pPr>
            <w:r>
              <w:rPr>
                <w:sz w:val="24"/>
              </w:rPr>
              <w:t>Exhibit appreciation for the process of discovering meanings and truths existing within the solution of the problem and not just arriving at an answer.</w:t>
            </w:r>
          </w:p>
        </w:tc>
      </w:tr>
      <w:tr>
        <w:trPr>
          <w:trHeight w:val="280" w:hRule="atLeast"/>
        </w:trPr>
        <w:tc>
          <w:tcPr>
            <w:tcW w:w="636" w:type="dxa"/>
          </w:tcPr>
          <w:p>
            <w:pPr>
              <w:pStyle w:val="TableParagraph"/>
              <w:spacing w:line="261" w:lineRule="exact"/>
              <w:rPr>
                <w:sz w:val="24"/>
              </w:rPr>
            </w:pPr>
            <w:r>
              <w:rPr>
                <w:sz w:val="24"/>
              </w:rPr>
              <w:t>CS</w:t>
            </w:r>
          </w:p>
        </w:tc>
        <w:tc>
          <w:tcPr>
            <w:tcW w:w="1083" w:type="dxa"/>
          </w:tcPr>
          <w:p>
            <w:pPr>
              <w:pStyle w:val="TableParagraph"/>
              <w:spacing w:line="261" w:lineRule="exact"/>
              <w:rPr>
                <w:sz w:val="24"/>
              </w:rPr>
            </w:pPr>
            <w:r>
              <w:rPr>
                <w:sz w:val="24"/>
              </w:rPr>
              <w:t>M.712</w:t>
            </w:r>
          </w:p>
        </w:tc>
        <w:tc>
          <w:tcPr>
            <w:tcW w:w="689" w:type="dxa"/>
          </w:tcPr>
          <w:p>
            <w:pPr>
              <w:pStyle w:val="TableParagraph"/>
              <w:spacing w:line="261" w:lineRule="exact"/>
              <w:rPr>
                <w:sz w:val="24"/>
              </w:rPr>
            </w:pPr>
            <w:r>
              <w:rPr>
                <w:sz w:val="24"/>
              </w:rPr>
              <w:t>DS8</w:t>
            </w:r>
          </w:p>
        </w:tc>
        <w:tc>
          <w:tcPr>
            <w:tcW w:w="11990" w:type="dxa"/>
          </w:tcPr>
          <w:p>
            <w:pPr>
              <w:pStyle w:val="TableParagraph"/>
              <w:spacing w:line="261" w:lineRule="exact"/>
              <w:rPr>
                <w:sz w:val="24"/>
              </w:rPr>
            </w:pPr>
            <w:r>
              <w:rPr>
                <w:sz w:val="24"/>
              </w:rPr>
              <w:t>Exhibit humility at knowing that as a human being man can only grasp a portion of the truths of the universe.</w:t>
            </w:r>
          </w:p>
        </w:tc>
      </w:tr>
      <w:tr>
        <w:trPr>
          <w:trHeight w:val="564" w:hRule="atLeast"/>
        </w:trPr>
        <w:tc>
          <w:tcPr>
            <w:tcW w:w="636" w:type="dxa"/>
          </w:tcPr>
          <w:p>
            <w:pPr>
              <w:pStyle w:val="TableParagraph"/>
              <w:rPr>
                <w:sz w:val="24"/>
              </w:rPr>
            </w:pPr>
            <w:r>
              <w:rPr>
                <w:sz w:val="24"/>
              </w:rPr>
              <w:t>CS</w:t>
            </w:r>
          </w:p>
        </w:tc>
        <w:tc>
          <w:tcPr>
            <w:tcW w:w="1083" w:type="dxa"/>
          </w:tcPr>
          <w:p>
            <w:pPr>
              <w:pStyle w:val="TableParagraph"/>
              <w:rPr>
                <w:sz w:val="24"/>
              </w:rPr>
            </w:pPr>
            <w:r>
              <w:rPr>
                <w:sz w:val="24"/>
              </w:rPr>
              <w:t>M.712</w:t>
            </w:r>
          </w:p>
        </w:tc>
        <w:tc>
          <w:tcPr>
            <w:tcW w:w="689" w:type="dxa"/>
          </w:tcPr>
          <w:p>
            <w:pPr>
              <w:pStyle w:val="TableParagraph"/>
              <w:rPr>
                <w:sz w:val="24"/>
              </w:rPr>
            </w:pPr>
            <w:r>
              <w:rPr>
                <w:sz w:val="24"/>
              </w:rPr>
              <w:t>DS9</w:t>
            </w:r>
          </w:p>
        </w:tc>
        <w:tc>
          <w:tcPr>
            <w:tcW w:w="11990" w:type="dxa"/>
          </w:tcPr>
          <w:p>
            <w:pPr>
              <w:pStyle w:val="TableParagraph"/>
              <w:spacing w:line="282" w:lineRule="exact" w:before="2"/>
              <w:rPr>
                <w:sz w:val="24"/>
              </w:rPr>
            </w:pPr>
            <w:r>
              <w:rPr>
                <w:sz w:val="24"/>
              </w:rPr>
              <w:t>Advance an understanding of the ability of the human intellect to know and the desire of the will to want to know more.</w:t>
            </w:r>
          </w:p>
        </w:tc>
      </w:tr>
    </w:tbl>
    <w:sectPr>
      <w:pgSz w:w="15840" w:h="12240" w:orient="landscape"/>
      <w:pgMar w:header="288" w:footer="801" w:top="620" w:bottom="100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727.659973pt;margin-top:560.952026pt;width:17.05pt;height:13.7pt;mso-position-horizontal-relative:page;mso-position-vertical-relative:page;z-index:-252014592" type="#_x0000_t202" filled="false" stroked="false">
          <v:textbox inset="0,0,0,0">
            <w:txbxContent>
              <w:p>
                <w:pPr>
                  <w:pStyle w:val="BodyText"/>
                  <w:ind w:left="60"/>
                </w:pPr>
                <w:r>
                  <w:rPr/>
                  <w:fldChar w:fldCharType="begin"/>
                </w:r>
                <w:r>
                  <w:rPr/>
                  <w:instrText> PAGE </w:instrText>
                </w:r>
                <w:r>
                  <w:rPr/>
                  <w:fldChar w:fldCharType="separate"/>
                </w:r>
                <w:r>
                  <w:rPr/>
                  <w:t>16</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type id="_x0000_t202" o:spt="202" coordsize="21600,21600" path="m,l,21600r21600,l21600,xe">
          <v:stroke joinstyle="miter"/>
          <v:path gradientshapeok="t" o:connecttype="rect"/>
        </v:shapetype>
        <v:shape style="position:absolute;margin-left:35pt;margin-top:13.416055pt;width:129.9500pt;height:13.7pt;mso-position-horizontal-relative:page;mso-position-vertical-relative:page;z-index:-252016640" type="#_x0000_t202" filled="false" stroked="false">
          <v:textbox inset="0,0,0,0">
            <w:txbxContent>
              <w:p>
                <w:pPr>
                  <w:pStyle w:val="BodyText"/>
                  <w:ind w:left="20"/>
                </w:pPr>
                <w:r>
                  <w:rPr/>
                  <w:t>The Cardinal Newman Society</w:t>
                </w:r>
              </w:p>
            </w:txbxContent>
          </v:textbox>
          <w10:wrap type="none"/>
        </v:shape>
      </w:pict>
    </w:r>
    <w:r>
      <w:rPr/>
      <w:pict>
        <v:shape style="position:absolute;margin-left:609.780029pt;margin-top:13.416055pt;width:132.75pt;height:13.7pt;mso-position-horizontal-relative:page;mso-position-vertical-relative:page;z-index:-252015616" type="#_x0000_t202" filled="false" stroked="false">
          <v:textbox inset="0,0,0,0">
            <w:txbxContent>
              <w:p>
                <w:pPr>
                  <w:pStyle w:val="BodyText"/>
                  <w:ind w:left="20"/>
                </w:pPr>
                <w:r>
                  <w:rPr/>
                  <w:t>Catholic Curriculum Standards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spacing w:before="19"/>
    </w:pPr>
    <w:rPr>
      <w:rFonts w:ascii="Cambria" w:hAnsi="Cambria" w:eastAsia="Cambria" w:cs="Cambria"/>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81" w:lineRule="exact"/>
      <w:ind w:left="107"/>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vatican.va/roman_curia/congregationsccatheduc/documents/rc_con_ccatheduc_doc_19770319_catholic-school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Donohue</dc:creator>
  <dcterms:created xsi:type="dcterms:W3CDTF">2020-05-04T19:38:28Z</dcterms:created>
  <dcterms:modified xsi:type="dcterms:W3CDTF">2020-05-04T19:38:28Z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2016-10-05T00:00:00Z</vt:filetime>
  </property>
  <property fmtid="{D5CDD505-2E9C-101B-9397-08002B2CF9AE}" pid="3" name="Creator">
    <vt:lpwstr>Microsoft® Word 2013</vt:lpwstr>
  </property>
  <property fmtid="{D5CDD505-2E9C-101B-9397-08002B2CF9AE}" pid="4" name="LastSaved">
    <vt:filetime>2020-05-04T00:00:00Z</vt:filetime>
  </property>
</Properties>
</file>